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893BCF" w:rsidP="00881A79">
      <w:pPr>
        <w:rPr>
          <w:rFonts w:ascii="Arial" w:hAnsi="Arial" w:cs="Arial"/>
          <w:sz w:val="16"/>
          <w:szCs w:val="16"/>
        </w:rPr>
      </w:pPr>
      <w:r>
        <w:rPr>
          <w:noProof/>
        </w:rPr>
        <w:drawing>
          <wp:inline distT="0" distB="0" distL="0" distR="0">
            <wp:extent cx="958850" cy="5715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5" cstate="print"/>
                    <a:srcRect b="444"/>
                    <a:stretch>
                      <a:fillRect/>
                    </a:stretch>
                  </pic:blipFill>
                  <pic:spPr bwMode="auto">
                    <a:xfrm>
                      <a:off x="0" y="0"/>
                      <a:ext cx="958850" cy="571500"/>
                    </a:xfrm>
                    <a:prstGeom prst="rect">
                      <a:avLst/>
                    </a:prstGeom>
                    <a:noFill/>
                    <a:ln w="9525">
                      <a:noFill/>
                      <a:miter lim="800000"/>
                      <a:headEnd/>
                      <a:tailEnd/>
                    </a:ln>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r w:rsidR="00881A79">
        <w:rPr>
          <w:rFonts w:ascii="Arial" w:hAnsi="Arial" w:cs="Arial"/>
          <w:sz w:val="16"/>
          <w:szCs w:val="16"/>
        </w:rPr>
        <w:t>Tlf</w:t>
      </w:r>
      <w:r w:rsidR="00881A79" w:rsidRPr="004F4A8E">
        <w:rPr>
          <w:rFonts w:ascii="Arial" w:hAnsi="Arial" w:cs="Arial"/>
          <w:sz w:val="16"/>
          <w:szCs w:val="16"/>
        </w:rPr>
        <w:t xml:space="preserve"> 22405050 –</w:t>
      </w:r>
      <w:r w:rsidR="00881A79">
        <w:rPr>
          <w:rFonts w:ascii="Arial" w:hAnsi="Arial" w:cs="Arial"/>
          <w:sz w:val="16"/>
          <w:szCs w:val="16"/>
        </w:rPr>
        <w:t xml:space="preserve"> F</w:t>
      </w:r>
      <w:r w:rsidR="00881A79" w:rsidRPr="004F4A8E">
        <w:rPr>
          <w:rFonts w:ascii="Arial" w:hAnsi="Arial" w:cs="Arial"/>
          <w:sz w:val="16"/>
          <w:szCs w:val="16"/>
        </w:rPr>
        <w:t>aks 22405055</w:t>
      </w:r>
      <w:r w:rsidR="00881A79">
        <w:rPr>
          <w:rFonts w:ascii="Arial" w:hAnsi="Arial" w:cs="Arial"/>
          <w:sz w:val="16"/>
          <w:szCs w:val="16"/>
        </w:rPr>
        <w:t xml:space="preserve"> - </w:t>
      </w:r>
      <w:r w:rsidR="00881A79" w:rsidRPr="004F4A8E">
        <w:rPr>
          <w:rFonts w:ascii="Arial" w:hAnsi="Arial" w:cs="Arial"/>
          <w:sz w:val="16"/>
          <w:szCs w:val="16"/>
        </w:rPr>
        <w:t>E-post: post@nored.no –</w:t>
      </w:r>
      <w:r w:rsidR="00881A79">
        <w:rPr>
          <w:rFonts w:ascii="Arial" w:hAnsi="Arial" w:cs="Arial"/>
          <w:sz w:val="16"/>
          <w:szCs w:val="16"/>
        </w:rPr>
        <w:t xml:space="preserve"> </w:t>
      </w:r>
      <w:r w:rsidR="00881A79" w:rsidRPr="004F4A8E">
        <w:rPr>
          <w:rFonts w:ascii="Arial" w:hAnsi="Arial" w:cs="Arial"/>
          <w:sz w:val="16"/>
          <w:szCs w:val="16"/>
        </w:rPr>
        <w:t xml:space="preserve">www.nored.no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4F4A8E" w:rsidRDefault="004F4A8E" w:rsidP="00881A79">
      <w:pPr>
        <w:rPr>
          <w:sz w:val="16"/>
          <w:szCs w:val="16"/>
        </w:rPr>
        <w:sectPr w:rsidR="004F4A8E" w:rsidSect="00881A79">
          <w:type w:val="continuous"/>
          <w:pgSz w:w="11906" w:h="16838"/>
          <w:pgMar w:top="1418" w:right="1134" w:bottom="1418" w:left="1418" w:header="709" w:footer="709" w:gutter="0"/>
          <w:cols w:space="708"/>
          <w:docGrid w:linePitch="360"/>
        </w:sectPr>
      </w:pPr>
    </w:p>
    <w:p w:rsidR="00493B74" w:rsidRDefault="00493B74"/>
    <w:p w:rsidR="00B15AC7" w:rsidRDefault="00B15AC7"/>
    <w:p w:rsidR="001823DF" w:rsidRDefault="002F69FC" w:rsidP="00320EC8">
      <w:pPr>
        <w:pStyle w:val="NormalWeb"/>
        <w:spacing w:before="0" w:beforeAutospacing="0" w:after="0" w:afterAutospacing="0"/>
      </w:pPr>
      <w:r>
        <w:t>Til NRs regionforeninger og medlemmer</w:t>
      </w:r>
    </w:p>
    <w:p w:rsidR="002F69FC" w:rsidRDefault="002F69FC" w:rsidP="00320EC8">
      <w:pPr>
        <w:pStyle w:val="NormalWeb"/>
        <w:spacing w:before="0" w:beforeAutospacing="0" w:after="0" w:afterAutospacing="0"/>
      </w:pPr>
    </w:p>
    <w:p w:rsidR="002F69FC" w:rsidRDefault="002F69FC">
      <w:pPr>
        <w:rPr>
          <w:b/>
        </w:rPr>
      </w:pPr>
    </w:p>
    <w:p w:rsidR="00493B74" w:rsidRPr="00B15AC7" w:rsidRDefault="002F69FC">
      <w:pPr>
        <w:rPr>
          <w:sz w:val="36"/>
          <w:szCs w:val="36"/>
        </w:rPr>
      </w:pPr>
      <w:r w:rsidRPr="00B15AC7">
        <w:rPr>
          <w:b/>
          <w:sz w:val="36"/>
          <w:szCs w:val="36"/>
        </w:rPr>
        <w:t>Tekstreklameutvalgets rapport - høring</w:t>
      </w:r>
      <w:r w:rsidR="00504C47" w:rsidRPr="00B15AC7">
        <w:rPr>
          <w:b/>
          <w:sz w:val="36"/>
          <w:szCs w:val="36"/>
        </w:rPr>
        <w:t xml:space="preserve"> </w:t>
      </w:r>
    </w:p>
    <w:p w:rsidR="00E97815" w:rsidRDefault="00E97815"/>
    <w:p w:rsidR="002F69FC" w:rsidRDefault="002F69FC">
      <w:r>
        <w:t>NRs hovedstyre fattet i sitt møte 2012-06-05 å sende det såkalte Tekstr</w:t>
      </w:r>
      <w:r w:rsidR="00B15AC7">
        <w:t>e</w:t>
      </w:r>
      <w:r>
        <w:t>klameutvalgets rapport på høring til alle regionforeninger og medlemmer.</w:t>
      </w:r>
    </w:p>
    <w:p w:rsidR="002F69FC" w:rsidRDefault="002F69FC"/>
    <w:p w:rsidR="002F69FC" w:rsidRDefault="002F69FC">
      <w:r>
        <w:t>På denne bakgrunn har NR-sekretariatet utarbeidet dette høringsnotatet, med konkrete spørsmål som vi ber om tilbakemeldinger på. Vi inviterer også til innspill om andre spørsmål og problemstillinger knyttet til de temaene som Tekstreklameutvalget har trukket frem i sin rapport.</w:t>
      </w:r>
    </w:p>
    <w:p w:rsidR="002F69FC" w:rsidRDefault="002F69FC"/>
    <w:p w:rsidR="00B15AC7" w:rsidRDefault="00B15AC7">
      <w:r>
        <w:t>Utvalgets rapport og presentasjonen på NRs vårmøte følger som egne vedlegg til eposten.</w:t>
      </w:r>
    </w:p>
    <w:p w:rsidR="00B15AC7" w:rsidRDefault="00B15AC7"/>
    <w:p w:rsidR="002F69FC" w:rsidRPr="002F69FC" w:rsidRDefault="002F69FC">
      <w:pPr>
        <w:rPr>
          <w:u w:val="single"/>
        </w:rPr>
      </w:pPr>
      <w:r>
        <w:rPr>
          <w:u w:val="single"/>
        </w:rPr>
        <w:t>Vi ber om innspill innen mandag 10. september.</w:t>
      </w:r>
    </w:p>
    <w:p w:rsidR="002F69FC" w:rsidRDefault="002F69FC"/>
    <w:p w:rsidR="002F69FC" w:rsidRDefault="002F69FC"/>
    <w:p w:rsidR="002F69FC" w:rsidRPr="002F69FC" w:rsidRDefault="002F69FC">
      <w:pPr>
        <w:rPr>
          <w:b/>
        </w:rPr>
      </w:pPr>
      <w:r>
        <w:rPr>
          <w:b/>
        </w:rPr>
        <w:t>Bakgrunn</w:t>
      </w:r>
    </w:p>
    <w:p w:rsidR="002F69FC" w:rsidRDefault="002F69FC"/>
    <w:p w:rsidR="002F69FC" w:rsidRDefault="002F69FC" w:rsidP="002F69FC">
      <w:r>
        <w:t xml:space="preserve">Med utgangspunkt i handlingsplanen for 2011-2013, fattet fattet NR-styret i sitt møte 30. august 2011 </w:t>
      </w:r>
      <w:r w:rsidR="00B15AC7">
        <w:t>vedtak om å sette ned et eget utvalg for å se på nye problemstillinger på tekstereklame-området.</w:t>
      </w:r>
    </w:p>
    <w:p w:rsidR="002F69FC" w:rsidRDefault="002F69FC" w:rsidP="002F69FC"/>
    <w:p w:rsidR="002F69FC" w:rsidRDefault="002F69FC" w:rsidP="002F69FC">
      <w:r>
        <w:t xml:space="preserve">Utvalget </w:t>
      </w:r>
      <w:r w:rsidR="00B15AC7">
        <w:t>var</w:t>
      </w:r>
      <w:r>
        <w:t xml:space="preserve"> i arbeid fra 25. oktober 2011 til 1. april 2012, og avholdt tre møter. Utvalgets rapport ble levert </w:t>
      </w:r>
      <w:r w:rsidR="00B15AC7">
        <w:t>1</w:t>
      </w:r>
      <w:r>
        <w:t>. april 2012, og presentert på NRs vårmøte i Bergen, onsdag 9. mai, som ett av tre hovedtemaer på vårmøtet. Som nevnt ovenfor var rapporten også gjenstand for en første behandling i NRs styre 5. juni.</w:t>
      </w:r>
    </w:p>
    <w:p w:rsidR="00E97815" w:rsidRDefault="00E97815" w:rsidP="008371F1"/>
    <w:p w:rsidR="002F69FC" w:rsidRPr="00E26305" w:rsidRDefault="002F69FC" w:rsidP="002F69FC">
      <w:r>
        <w:t>Tekstreklameu</w:t>
      </w:r>
      <w:r w:rsidRPr="00E26305">
        <w:t>tvalget mener</w:t>
      </w:r>
      <w:r>
        <w:t xml:space="preserve"> at</w:t>
      </w:r>
      <w:r w:rsidRPr="00E26305">
        <w:t xml:space="preserve"> </w:t>
      </w:r>
      <w:r>
        <w:t>«</w:t>
      </w:r>
      <w:r w:rsidRPr="00E26305">
        <w:t>en god del av problemstillingene for nye former for tekstreklame som oppstår i digitale medier, kan løses ut fra eksisterende regler. Da handler det om fagrøkt, og det handler om å anvende den samme presseetikken i digitale medier som man har tradisjoner med f</w:t>
      </w:r>
      <w:r>
        <w:t>ra papiraviser og kringkasting.»</w:t>
      </w:r>
    </w:p>
    <w:p w:rsidR="002F69FC" w:rsidRDefault="002F69FC" w:rsidP="002F69FC"/>
    <w:p w:rsidR="002F69FC" w:rsidRDefault="002F69FC" w:rsidP="002F69FC">
      <w:r>
        <w:t>U</w:t>
      </w:r>
      <w:r w:rsidRPr="00E26305">
        <w:t>tvalget</w:t>
      </w:r>
      <w:r>
        <w:t xml:space="preserve"> særlig</w:t>
      </w:r>
      <w:r w:rsidRPr="00E26305">
        <w:t xml:space="preserve"> gått nærmere inn </w:t>
      </w:r>
      <w:r>
        <w:t>på</w:t>
      </w:r>
      <w:r w:rsidRPr="00E26305">
        <w:t xml:space="preserve"> fire temaer</w:t>
      </w:r>
      <w:r>
        <w:t>:</w:t>
      </w:r>
    </w:p>
    <w:p w:rsidR="002F69FC" w:rsidRDefault="002F69FC" w:rsidP="002F69FC"/>
    <w:p w:rsidR="002F69FC" w:rsidRDefault="002F69FC" w:rsidP="002F69FC">
      <w:pPr>
        <w:pStyle w:val="Listeavsnitt"/>
        <w:numPr>
          <w:ilvl w:val="0"/>
          <w:numId w:val="2"/>
        </w:numPr>
        <w:rPr>
          <w:rFonts w:ascii="Times New Roman" w:hAnsi="Times New Roman"/>
          <w:sz w:val="24"/>
          <w:szCs w:val="24"/>
        </w:rPr>
      </w:pPr>
      <w:r>
        <w:rPr>
          <w:rFonts w:ascii="Times New Roman" w:hAnsi="Times New Roman"/>
          <w:sz w:val="24"/>
          <w:szCs w:val="24"/>
        </w:rPr>
        <w:t>Utydelige grenser for journalistikken</w:t>
      </w:r>
    </w:p>
    <w:p w:rsidR="002F69FC" w:rsidRDefault="002F69FC" w:rsidP="002F69FC">
      <w:pPr>
        <w:pStyle w:val="Listeavsnitt"/>
        <w:numPr>
          <w:ilvl w:val="0"/>
          <w:numId w:val="2"/>
        </w:numPr>
        <w:rPr>
          <w:rFonts w:ascii="Times New Roman" w:hAnsi="Times New Roman"/>
          <w:sz w:val="24"/>
          <w:szCs w:val="24"/>
        </w:rPr>
      </w:pPr>
      <w:r>
        <w:rPr>
          <w:rFonts w:ascii="Times New Roman" w:hAnsi="Times New Roman"/>
          <w:sz w:val="24"/>
          <w:szCs w:val="24"/>
        </w:rPr>
        <w:t>Kjøpeknapper, web-shop og kommersielle funksjoner</w:t>
      </w:r>
    </w:p>
    <w:p w:rsidR="002F69FC" w:rsidRDefault="002F69FC" w:rsidP="002F69FC">
      <w:pPr>
        <w:pStyle w:val="Listeavsnitt"/>
        <w:numPr>
          <w:ilvl w:val="0"/>
          <w:numId w:val="2"/>
        </w:numPr>
        <w:rPr>
          <w:rFonts w:ascii="Times New Roman" w:hAnsi="Times New Roman"/>
          <w:sz w:val="24"/>
          <w:szCs w:val="24"/>
        </w:rPr>
      </w:pPr>
      <w:r>
        <w:rPr>
          <w:rFonts w:ascii="Times New Roman" w:hAnsi="Times New Roman"/>
          <w:sz w:val="24"/>
          <w:szCs w:val="24"/>
        </w:rPr>
        <w:t>Felles produkter på tvers av mediehusene</w:t>
      </w:r>
    </w:p>
    <w:p w:rsidR="002F69FC" w:rsidRDefault="002F69FC" w:rsidP="002F69FC">
      <w:pPr>
        <w:pStyle w:val="Listeavsnitt"/>
        <w:numPr>
          <w:ilvl w:val="0"/>
          <w:numId w:val="2"/>
        </w:numPr>
        <w:rPr>
          <w:rFonts w:ascii="Times New Roman" w:hAnsi="Times New Roman"/>
          <w:sz w:val="24"/>
          <w:szCs w:val="24"/>
        </w:rPr>
      </w:pPr>
      <w:r>
        <w:rPr>
          <w:rFonts w:ascii="Times New Roman" w:hAnsi="Times New Roman"/>
          <w:sz w:val="24"/>
          <w:szCs w:val="24"/>
        </w:rPr>
        <w:t>Web-tv</w:t>
      </w:r>
    </w:p>
    <w:p w:rsidR="00504C47" w:rsidRDefault="00504C47" w:rsidP="008371F1"/>
    <w:p w:rsidR="002F69FC" w:rsidRDefault="002F69FC" w:rsidP="008371F1">
      <w:r>
        <w:t>For gjennomgang av de enkelte punktene viser vi til utvalgets rapport. Nedenfor følger konkrete spørsmål for drøfting og tilbakemelding.</w:t>
      </w:r>
      <w:r w:rsidR="00B15AC7">
        <w:t xml:space="preserve"> I tillegg til de fire temaene utvalget har konsentrert seg om, stiller vi også spørsmål til et</w:t>
      </w:r>
      <w:r w:rsidR="00F36DAD">
        <w:t xml:space="preserve"> ytterligere en problemstilling, se under punkt 5.</w:t>
      </w:r>
    </w:p>
    <w:p w:rsidR="002F69FC" w:rsidRPr="002F69FC" w:rsidRDefault="002F69FC" w:rsidP="008371F1">
      <w:pPr>
        <w:rPr>
          <w:u w:val="single"/>
        </w:rPr>
      </w:pPr>
      <w:r w:rsidRPr="002F69FC">
        <w:rPr>
          <w:u w:val="single"/>
        </w:rPr>
        <w:lastRenderedPageBreak/>
        <w:t>1. Utydelige grenser for journalistikken</w:t>
      </w:r>
    </w:p>
    <w:p w:rsidR="002F69FC" w:rsidRDefault="002F69FC" w:rsidP="008371F1"/>
    <w:p w:rsidR="002F69FC" w:rsidRDefault="002F69FC" w:rsidP="008371F1">
      <w:r>
        <w:t>Spørsmål til drøfting:</w:t>
      </w:r>
    </w:p>
    <w:p w:rsidR="002F69FC" w:rsidRDefault="002F69FC" w:rsidP="008371F1"/>
    <w:p w:rsidR="002F69FC" w:rsidRDefault="00C22DFC" w:rsidP="00C22DFC">
      <w:pPr>
        <w:numPr>
          <w:ilvl w:val="0"/>
          <w:numId w:val="2"/>
        </w:numPr>
      </w:pPr>
      <w:r>
        <w:t>Bør Tekstreklameplakatens innledning endres slik (endring understreket):</w:t>
      </w:r>
    </w:p>
    <w:p w:rsidR="00C22DFC" w:rsidRPr="00CC6967" w:rsidRDefault="00C22DFC" w:rsidP="00C22DFC">
      <w:pPr>
        <w:pStyle w:val="Default"/>
        <w:ind w:left="720"/>
        <w:rPr>
          <w:rFonts w:ascii="Times New Roman" w:hAnsi="Times New Roman"/>
          <w:b/>
          <w:u w:val="single"/>
        </w:rPr>
      </w:pPr>
      <w:r w:rsidRPr="00CC6967">
        <w:rPr>
          <w:rFonts w:ascii="Times New Roman" w:hAnsi="Times New Roman"/>
        </w:rPr>
        <w:t>”Medienes troverdighet er avhengig av et klart skille mellom redaksjonelt stoff og reklame/sponsing,</w:t>
      </w:r>
      <w:r w:rsidRPr="00CC6967">
        <w:rPr>
          <w:rFonts w:ascii="Times New Roman" w:hAnsi="Times New Roman"/>
          <w:b/>
        </w:rPr>
        <w:t xml:space="preserve"> </w:t>
      </w:r>
      <w:r w:rsidRPr="00CC6967">
        <w:rPr>
          <w:rFonts w:ascii="Times New Roman" w:hAnsi="Times New Roman"/>
          <w:b/>
          <w:bCs/>
          <w:u w:val="single"/>
        </w:rPr>
        <w:t>og også et klart skille i forhold til annet innhold som ikke er redaksjonelt stoff.</w:t>
      </w:r>
      <w:r w:rsidRPr="00CC6967">
        <w:rPr>
          <w:rFonts w:ascii="Times New Roman" w:hAnsi="Times New Roman"/>
          <w:b/>
          <w:u w:val="single"/>
        </w:rPr>
        <w:t>”</w:t>
      </w:r>
    </w:p>
    <w:p w:rsidR="00C22DFC" w:rsidRDefault="00C22DFC" w:rsidP="00C22DFC">
      <w:pPr>
        <w:pStyle w:val="Listeavsnitt"/>
        <w:numPr>
          <w:ilvl w:val="0"/>
          <w:numId w:val="2"/>
        </w:numPr>
        <w:rPr>
          <w:rFonts w:ascii="Times New Roman" w:hAnsi="Times New Roman"/>
          <w:sz w:val="24"/>
          <w:szCs w:val="24"/>
        </w:rPr>
      </w:pPr>
      <w:r w:rsidRPr="00CC6967">
        <w:rPr>
          <w:rFonts w:ascii="Times New Roman" w:hAnsi="Times New Roman"/>
          <w:sz w:val="24"/>
          <w:szCs w:val="24"/>
        </w:rPr>
        <w:t xml:space="preserve">Hva </w:t>
      </w:r>
      <w:r>
        <w:rPr>
          <w:rFonts w:ascii="Times New Roman" w:hAnsi="Times New Roman"/>
          <w:sz w:val="24"/>
          <w:szCs w:val="24"/>
        </w:rPr>
        <w:t>kan</w:t>
      </w:r>
      <w:r w:rsidRPr="00CC6967">
        <w:rPr>
          <w:rFonts w:ascii="Times New Roman" w:hAnsi="Times New Roman"/>
          <w:sz w:val="24"/>
          <w:szCs w:val="24"/>
        </w:rPr>
        <w:t xml:space="preserve"> det</w:t>
      </w:r>
      <w:r>
        <w:rPr>
          <w:rFonts w:ascii="Times New Roman" w:hAnsi="Times New Roman"/>
          <w:sz w:val="24"/>
          <w:szCs w:val="24"/>
        </w:rPr>
        <w:t xml:space="preserve"> bety</w:t>
      </w:r>
      <w:r w:rsidRPr="00CC6967">
        <w:rPr>
          <w:rFonts w:ascii="Times New Roman" w:hAnsi="Times New Roman"/>
          <w:sz w:val="24"/>
          <w:szCs w:val="24"/>
        </w:rPr>
        <w:t xml:space="preserve">, </w:t>
      </w:r>
      <w:r>
        <w:rPr>
          <w:rFonts w:ascii="Times New Roman" w:hAnsi="Times New Roman"/>
          <w:sz w:val="24"/>
          <w:szCs w:val="24"/>
        </w:rPr>
        <w:t>dersom</w:t>
      </w:r>
      <w:r w:rsidRPr="00CC6967">
        <w:rPr>
          <w:rFonts w:ascii="Times New Roman" w:hAnsi="Times New Roman"/>
          <w:sz w:val="24"/>
          <w:szCs w:val="24"/>
        </w:rPr>
        <w:t xml:space="preserve"> vi ikke klarer å presentere </w:t>
      </w:r>
      <w:r>
        <w:rPr>
          <w:rFonts w:ascii="Times New Roman" w:hAnsi="Times New Roman"/>
          <w:sz w:val="24"/>
          <w:szCs w:val="24"/>
        </w:rPr>
        <w:t xml:space="preserve">nye tjenester, både redaksjonelle og ikke-redaksjonelle, på en måte som gjør at </w:t>
      </w:r>
      <w:r w:rsidRPr="00CC6967">
        <w:rPr>
          <w:rFonts w:ascii="Times New Roman" w:hAnsi="Times New Roman"/>
          <w:sz w:val="24"/>
          <w:szCs w:val="24"/>
        </w:rPr>
        <w:t>brukerne</w:t>
      </w:r>
      <w:r>
        <w:rPr>
          <w:rFonts w:ascii="Times New Roman" w:hAnsi="Times New Roman"/>
          <w:sz w:val="24"/>
          <w:szCs w:val="24"/>
        </w:rPr>
        <w:t xml:space="preserve"> ser dem </w:t>
      </w:r>
      <w:r w:rsidRPr="00CC6967">
        <w:rPr>
          <w:rFonts w:ascii="Times New Roman" w:hAnsi="Times New Roman"/>
          <w:sz w:val="24"/>
          <w:szCs w:val="24"/>
        </w:rPr>
        <w:t xml:space="preserve">som det de er? </w:t>
      </w:r>
    </w:p>
    <w:p w:rsidR="00C22DFC" w:rsidRDefault="00C22DFC" w:rsidP="00C22DFC">
      <w:pPr>
        <w:pStyle w:val="Listeavsnitt"/>
        <w:numPr>
          <w:ilvl w:val="0"/>
          <w:numId w:val="2"/>
        </w:numPr>
        <w:rPr>
          <w:rFonts w:ascii="Times New Roman" w:hAnsi="Times New Roman"/>
          <w:sz w:val="24"/>
          <w:szCs w:val="24"/>
        </w:rPr>
      </w:pPr>
      <w:r w:rsidRPr="00CC6967">
        <w:rPr>
          <w:rFonts w:ascii="Times New Roman" w:hAnsi="Times New Roman"/>
          <w:sz w:val="24"/>
          <w:szCs w:val="24"/>
        </w:rPr>
        <w:t>I tillegg til eventuelle konsekvenser for tekstreklamebrudd, er det</w:t>
      </w:r>
      <w:r>
        <w:rPr>
          <w:rFonts w:ascii="Times New Roman" w:hAnsi="Times New Roman"/>
          <w:sz w:val="24"/>
          <w:szCs w:val="24"/>
        </w:rPr>
        <w:t xml:space="preserve"> også</w:t>
      </w:r>
      <w:r w:rsidRPr="00CC6967">
        <w:rPr>
          <w:rFonts w:ascii="Times New Roman" w:hAnsi="Times New Roman"/>
          <w:sz w:val="24"/>
          <w:szCs w:val="24"/>
        </w:rPr>
        <w:t xml:space="preserve"> risiko</w:t>
      </w:r>
      <w:r>
        <w:rPr>
          <w:rFonts w:ascii="Times New Roman" w:hAnsi="Times New Roman"/>
          <w:sz w:val="24"/>
          <w:szCs w:val="24"/>
        </w:rPr>
        <w:t xml:space="preserve"> for</w:t>
      </w:r>
      <w:r w:rsidRPr="00CC6967">
        <w:rPr>
          <w:rFonts w:ascii="Times New Roman" w:hAnsi="Times New Roman"/>
          <w:sz w:val="24"/>
          <w:szCs w:val="24"/>
        </w:rPr>
        <w:t xml:space="preserve"> uheldig belastning på redaksjonens integritet og er det også et problem i forhold til moms-pro</w:t>
      </w:r>
      <w:r>
        <w:rPr>
          <w:rFonts w:ascii="Times New Roman" w:hAnsi="Times New Roman"/>
          <w:sz w:val="24"/>
          <w:szCs w:val="24"/>
        </w:rPr>
        <w:t>blematikk på digitale tjenester?</w:t>
      </w:r>
    </w:p>
    <w:p w:rsidR="00C22DFC" w:rsidRDefault="00C22DFC" w:rsidP="00C22DFC">
      <w:pPr>
        <w:pStyle w:val="Listeavsnitt"/>
        <w:numPr>
          <w:ilvl w:val="0"/>
          <w:numId w:val="2"/>
        </w:numPr>
        <w:rPr>
          <w:rFonts w:ascii="Times New Roman" w:hAnsi="Times New Roman"/>
          <w:sz w:val="24"/>
          <w:szCs w:val="24"/>
        </w:rPr>
      </w:pPr>
      <w:r w:rsidRPr="00CC6967">
        <w:rPr>
          <w:rFonts w:ascii="Times New Roman" w:hAnsi="Times New Roman"/>
          <w:sz w:val="24"/>
          <w:szCs w:val="24"/>
        </w:rPr>
        <w:t>Er utvalgets konklusjon/forslag (side 29) om å presisere skillet litt bedre, tilstrekkelig i en ny tid?</w:t>
      </w:r>
    </w:p>
    <w:p w:rsidR="00C22DFC" w:rsidRDefault="00C22DFC" w:rsidP="00C22DFC">
      <w:pPr>
        <w:pStyle w:val="Listeavsnitt"/>
        <w:numPr>
          <w:ilvl w:val="0"/>
          <w:numId w:val="2"/>
        </w:numPr>
        <w:rPr>
          <w:rFonts w:ascii="Times New Roman" w:hAnsi="Times New Roman"/>
          <w:sz w:val="24"/>
          <w:szCs w:val="24"/>
        </w:rPr>
      </w:pPr>
      <w:r>
        <w:rPr>
          <w:rFonts w:ascii="Times New Roman" w:hAnsi="Times New Roman"/>
          <w:sz w:val="24"/>
          <w:szCs w:val="24"/>
        </w:rPr>
        <w:t>K</w:t>
      </w:r>
      <w:r w:rsidRPr="00CC6967">
        <w:rPr>
          <w:rFonts w:ascii="Times New Roman" w:hAnsi="Times New Roman"/>
          <w:sz w:val="24"/>
          <w:szCs w:val="24"/>
        </w:rPr>
        <w:t>an manglende skille mellom journalistiske og andre tjenester fra mediehusene få konsekvenser rettslig (vurdering ift krenkelser/erstatning) og i forhold til kilder og bruk av personopplysninger (unntaket i personopplysningsloven §7)</w:t>
      </w:r>
      <w:r>
        <w:rPr>
          <w:rFonts w:ascii="Times New Roman" w:hAnsi="Times New Roman"/>
          <w:sz w:val="24"/>
          <w:szCs w:val="24"/>
        </w:rPr>
        <w:t>?</w:t>
      </w:r>
      <w:r w:rsidRPr="00CC6967">
        <w:rPr>
          <w:rFonts w:ascii="Times New Roman" w:hAnsi="Times New Roman"/>
          <w:sz w:val="24"/>
          <w:szCs w:val="24"/>
        </w:rPr>
        <w:t xml:space="preserve"> (</w:t>
      </w:r>
      <w:r>
        <w:rPr>
          <w:rFonts w:ascii="Times New Roman" w:hAnsi="Times New Roman"/>
          <w:sz w:val="24"/>
          <w:szCs w:val="24"/>
        </w:rPr>
        <w:t>Her m</w:t>
      </w:r>
      <w:r w:rsidRPr="00CC6967">
        <w:rPr>
          <w:rFonts w:ascii="Times New Roman" w:hAnsi="Times New Roman"/>
          <w:sz w:val="24"/>
          <w:szCs w:val="24"/>
        </w:rPr>
        <w:t xml:space="preserve">inner </w:t>
      </w:r>
      <w:r>
        <w:rPr>
          <w:rFonts w:ascii="Times New Roman" w:hAnsi="Times New Roman"/>
          <w:sz w:val="24"/>
          <w:szCs w:val="24"/>
        </w:rPr>
        <w:t>vi</w:t>
      </w:r>
      <w:r w:rsidRPr="00CC6967">
        <w:rPr>
          <w:rFonts w:ascii="Times New Roman" w:hAnsi="Times New Roman"/>
          <w:sz w:val="24"/>
          <w:szCs w:val="24"/>
        </w:rPr>
        <w:t xml:space="preserve"> også om diskusjoner omkring hva som er journalistisk/redaksjonelt i relasjon til Vær Varsom/PFU – som VGs Nettby, slankeklubb og NRKs underholdningsprogram. Det siste vil være aktuelt også under punktet om web-tv.</w:t>
      </w:r>
    </w:p>
    <w:p w:rsidR="00C22DFC" w:rsidRDefault="00C22DFC" w:rsidP="00C22DFC">
      <w:pPr>
        <w:pStyle w:val="Listeavsnitt"/>
        <w:numPr>
          <w:ilvl w:val="0"/>
          <w:numId w:val="2"/>
        </w:numPr>
        <w:rPr>
          <w:rFonts w:ascii="Times New Roman" w:hAnsi="Times New Roman"/>
          <w:sz w:val="24"/>
          <w:szCs w:val="24"/>
        </w:rPr>
      </w:pPr>
      <w:r>
        <w:rPr>
          <w:rFonts w:ascii="Times New Roman" w:hAnsi="Times New Roman"/>
          <w:sz w:val="24"/>
          <w:szCs w:val="24"/>
        </w:rPr>
        <w:t>Er det andre spørsmål som bør tas opp knyttet til temaet ”Utydelige grenser for journalistikken”?</w:t>
      </w:r>
    </w:p>
    <w:p w:rsidR="00C22DFC" w:rsidRDefault="00C22DFC" w:rsidP="00C22DFC">
      <w:pPr>
        <w:pStyle w:val="Listeavsnitt"/>
        <w:ind w:left="0"/>
        <w:rPr>
          <w:rFonts w:ascii="Times New Roman" w:hAnsi="Times New Roman"/>
          <w:sz w:val="24"/>
          <w:szCs w:val="24"/>
        </w:rPr>
      </w:pPr>
    </w:p>
    <w:p w:rsidR="00C22DFC" w:rsidRDefault="00C22DFC" w:rsidP="00C22DFC">
      <w:pPr>
        <w:pStyle w:val="Listeavsnitt"/>
        <w:ind w:left="0"/>
        <w:rPr>
          <w:rFonts w:ascii="Times New Roman" w:hAnsi="Times New Roman"/>
          <w:sz w:val="24"/>
          <w:szCs w:val="24"/>
        </w:rPr>
      </w:pPr>
    </w:p>
    <w:p w:rsidR="00C22DFC" w:rsidRPr="00C22DFC" w:rsidRDefault="00C22DFC" w:rsidP="00C22DFC">
      <w:pPr>
        <w:pStyle w:val="Listeavsnitt"/>
        <w:ind w:left="0"/>
        <w:rPr>
          <w:rFonts w:ascii="Times New Roman" w:hAnsi="Times New Roman"/>
          <w:sz w:val="24"/>
          <w:szCs w:val="24"/>
          <w:u w:val="single"/>
        </w:rPr>
      </w:pPr>
      <w:r>
        <w:rPr>
          <w:rFonts w:ascii="Times New Roman" w:hAnsi="Times New Roman"/>
          <w:sz w:val="24"/>
          <w:szCs w:val="24"/>
          <w:u w:val="single"/>
        </w:rPr>
        <w:t>2. Kjøpeknapper, web-shop og kommersielle funksjoner</w:t>
      </w:r>
    </w:p>
    <w:p w:rsidR="00C22DFC" w:rsidRDefault="00C22DFC" w:rsidP="00C22DFC"/>
    <w:p w:rsidR="00C22DFC" w:rsidRDefault="00C22DFC" w:rsidP="00C22DFC">
      <w:r>
        <w:t>Spørsmål til drøfting:</w:t>
      </w:r>
    </w:p>
    <w:p w:rsidR="00C22DFC" w:rsidRDefault="00C22DFC" w:rsidP="00C22DFC"/>
    <w:p w:rsidR="00C22DFC" w:rsidRDefault="00C22DFC" w:rsidP="00C22DFC">
      <w:pPr>
        <w:numPr>
          <w:ilvl w:val="0"/>
          <w:numId w:val="2"/>
        </w:numPr>
      </w:pPr>
      <w:r>
        <w:t>Bør Teksterklameplakatens punkt 5 endres slik (endring understreket):</w:t>
      </w:r>
    </w:p>
    <w:p w:rsidR="00C22DFC" w:rsidRPr="00CC6967" w:rsidRDefault="00C22DFC" w:rsidP="00C22DFC">
      <w:pPr>
        <w:pStyle w:val="Default"/>
        <w:spacing w:after="200"/>
        <w:ind w:left="708"/>
        <w:rPr>
          <w:rFonts w:ascii="Times New Roman" w:hAnsi="Times New Roman"/>
        </w:rPr>
      </w:pPr>
      <w:r w:rsidRPr="00CC6967">
        <w:rPr>
          <w:rFonts w:ascii="Times New Roman" w:hAnsi="Times New Roman"/>
        </w:rPr>
        <w:t xml:space="preserve">”Pekere og andre former for koplinger fra redaksjonelle områder til kommersielt materiale og annen ikke-redaksjonell informasjon skal være redaksjonelt begrunnet og tydelig merket. </w:t>
      </w:r>
      <w:r w:rsidRPr="00CC6967">
        <w:rPr>
          <w:rFonts w:ascii="Times New Roman" w:hAnsi="Times New Roman"/>
          <w:b/>
          <w:bCs/>
          <w:u w:val="single"/>
        </w:rPr>
        <w:t>Tilsvarende skal det være et tydelig skille mellom journalistisk begrunnede koblinger, og koblinger på redaksjonelle sider som henviser til eget ikke-redaksjonelt innhold.</w:t>
      </w:r>
      <w:r w:rsidRPr="00CC6967">
        <w:rPr>
          <w:rFonts w:ascii="Times New Roman" w:hAnsi="Times New Roman"/>
          <w:u w:val="single"/>
        </w:rPr>
        <w:t>”</w:t>
      </w:r>
      <w:r w:rsidRPr="00CC6967">
        <w:rPr>
          <w:rFonts w:ascii="Times New Roman" w:hAnsi="Times New Roman"/>
        </w:rPr>
        <w:t xml:space="preserve"> </w:t>
      </w:r>
    </w:p>
    <w:p w:rsidR="00C22DFC" w:rsidRPr="00C22DFC" w:rsidRDefault="00C22DFC" w:rsidP="00C22DFC">
      <w:pPr>
        <w:pStyle w:val="Default"/>
        <w:numPr>
          <w:ilvl w:val="0"/>
          <w:numId w:val="2"/>
        </w:numPr>
        <w:spacing w:after="200"/>
        <w:rPr>
          <w:rFonts w:ascii="Times New Roman" w:hAnsi="Times New Roman" w:cs="Times New Roman"/>
        </w:rPr>
      </w:pPr>
      <w:r w:rsidRPr="00C22DFC">
        <w:rPr>
          <w:rFonts w:ascii="Times New Roman" w:hAnsi="Times New Roman" w:cs="Times New Roman"/>
        </w:rPr>
        <w:t xml:space="preserve">Bør Tekstreklameplakatens punkt 11 endres slik at ordene ”kommersielle </w:t>
      </w:r>
      <w:r w:rsidRPr="00C22DFC">
        <w:rPr>
          <w:rFonts w:ascii="Times New Roman" w:hAnsi="Times New Roman" w:cs="Times New Roman"/>
          <w:b/>
          <w:bCs/>
        </w:rPr>
        <w:t>biprodukter</w:t>
      </w:r>
      <w:r w:rsidRPr="00C22DFC">
        <w:rPr>
          <w:rFonts w:ascii="Times New Roman" w:hAnsi="Times New Roman" w:cs="Times New Roman"/>
        </w:rPr>
        <w:t xml:space="preserve">” med ”kommersielle </w:t>
      </w:r>
      <w:r w:rsidRPr="00C22DFC">
        <w:rPr>
          <w:rFonts w:ascii="Times New Roman" w:hAnsi="Times New Roman" w:cs="Times New Roman"/>
          <w:b/>
          <w:bCs/>
        </w:rPr>
        <w:t>produkter</w:t>
      </w:r>
      <w:r>
        <w:rPr>
          <w:rFonts w:ascii="Times New Roman" w:hAnsi="Times New Roman" w:cs="Times New Roman"/>
        </w:rPr>
        <w:t>”?</w:t>
      </w:r>
    </w:p>
    <w:p w:rsidR="00C22DFC" w:rsidRDefault="00C22DFC" w:rsidP="00C22DFC">
      <w:pPr>
        <w:pStyle w:val="Default"/>
        <w:numPr>
          <w:ilvl w:val="0"/>
          <w:numId w:val="2"/>
        </w:numPr>
        <w:spacing w:after="200"/>
        <w:rPr>
          <w:rFonts w:ascii="Times New Roman" w:hAnsi="Times New Roman" w:cs="Times New Roman"/>
        </w:rPr>
      </w:pPr>
      <w:r>
        <w:rPr>
          <w:rFonts w:ascii="Times New Roman" w:hAnsi="Times New Roman" w:cs="Times New Roman"/>
        </w:rPr>
        <w:t>B</w:t>
      </w:r>
      <w:r w:rsidRPr="00CC6967">
        <w:rPr>
          <w:rFonts w:ascii="Times New Roman" w:hAnsi="Times New Roman" w:cs="Times New Roman"/>
        </w:rPr>
        <w:t>ør ”stoff-begrepet”</w:t>
      </w:r>
      <w:r>
        <w:rPr>
          <w:rFonts w:ascii="Times New Roman" w:hAnsi="Times New Roman" w:cs="Times New Roman"/>
        </w:rPr>
        <w:t xml:space="preserve"> slik det er brukt </w:t>
      </w:r>
      <w:r w:rsidRPr="00CC6967">
        <w:rPr>
          <w:rFonts w:ascii="Times New Roman" w:hAnsi="Times New Roman" w:cs="Times New Roman"/>
        </w:rPr>
        <w:t>i utredningen i fortsettelsen byttes med ”journalistisk innhold eller tekst”?</w:t>
      </w:r>
    </w:p>
    <w:p w:rsidR="00C22DFC" w:rsidRDefault="00C22DFC" w:rsidP="00C22DFC">
      <w:pPr>
        <w:pStyle w:val="Default"/>
        <w:numPr>
          <w:ilvl w:val="0"/>
          <w:numId w:val="2"/>
        </w:numPr>
        <w:spacing w:after="200"/>
        <w:rPr>
          <w:rFonts w:ascii="Times New Roman" w:hAnsi="Times New Roman" w:cs="Times New Roman"/>
        </w:rPr>
      </w:pPr>
      <w:r>
        <w:rPr>
          <w:rFonts w:ascii="Times New Roman" w:hAnsi="Times New Roman" w:cs="Times New Roman"/>
        </w:rPr>
        <w:t>Er det andre spørsmål som bør tas opp knyttet til temaet ”Kjøpeknapper, web-shop og kommersielle tjenester”?</w:t>
      </w:r>
    </w:p>
    <w:p w:rsidR="00B15AC7" w:rsidRDefault="00B15AC7" w:rsidP="00C22DFC">
      <w:pPr>
        <w:pStyle w:val="Default"/>
        <w:spacing w:after="200"/>
        <w:rPr>
          <w:rFonts w:ascii="Times New Roman" w:hAnsi="Times New Roman" w:cs="Times New Roman"/>
          <w:u w:val="single"/>
        </w:rPr>
      </w:pPr>
    </w:p>
    <w:p w:rsidR="00C22DFC" w:rsidRDefault="00C22DFC" w:rsidP="00C22DFC">
      <w:pPr>
        <w:pStyle w:val="Default"/>
        <w:spacing w:after="200"/>
        <w:rPr>
          <w:rFonts w:ascii="Times New Roman" w:hAnsi="Times New Roman" w:cs="Times New Roman"/>
        </w:rPr>
      </w:pPr>
      <w:r>
        <w:rPr>
          <w:rFonts w:ascii="Times New Roman" w:hAnsi="Times New Roman" w:cs="Times New Roman"/>
          <w:u w:val="single"/>
        </w:rPr>
        <w:t>3. Felles produkter på tvers av mediehusene</w:t>
      </w:r>
    </w:p>
    <w:p w:rsidR="00C22DFC" w:rsidRDefault="00C22DFC" w:rsidP="00C22DFC">
      <w:pPr>
        <w:pStyle w:val="Default"/>
        <w:spacing w:after="200"/>
        <w:rPr>
          <w:rFonts w:ascii="Times New Roman" w:hAnsi="Times New Roman" w:cs="Times New Roman"/>
        </w:rPr>
      </w:pPr>
      <w:r>
        <w:rPr>
          <w:rFonts w:ascii="Times New Roman" w:hAnsi="Times New Roman" w:cs="Times New Roman"/>
        </w:rPr>
        <w:t>Spørsmål til drøfting:</w:t>
      </w:r>
    </w:p>
    <w:p w:rsidR="00C22DFC" w:rsidRDefault="00C22DFC" w:rsidP="00C22DFC">
      <w:pPr>
        <w:pStyle w:val="Listeavsnitt"/>
        <w:numPr>
          <w:ilvl w:val="0"/>
          <w:numId w:val="2"/>
        </w:numPr>
        <w:rPr>
          <w:rFonts w:ascii="Times New Roman" w:hAnsi="Times New Roman"/>
          <w:sz w:val="24"/>
          <w:szCs w:val="24"/>
        </w:rPr>
      </w:pPr>
      <w:r>
        <w:rPr>
          <w:rFonts w:ascii="Times New Roman" w:hAnsi="Times New Roman"/>
          <w:sz w:val="24"/>
          <w:szCs w:val="24"/>
        </w:rPr>
        <w:t>Kan utfordringene med felles produkter på tvers av mediehusene løses innenfor gjeldende regelverk?</w:t>
      </w:r>
    </w:p>
    <w:p w:rsidR="00C22DFC" w:rsidRPr="00951C98" w:rsidRDefault="00C22DFC" w:rsidP="00C22DFC">
      <w:pPr>
        <w:pStyle w:val="Listeavsnitt"/>
        <w:numPr>
          <w:ilvl w:val="0"/>
          <w:numId w:val="2"/>
        </w:numPr>
        <w:rPr>
          <w:rFonts w:ascii="Times New Roman" w:hAnsi="Times New Roman"/>
          <w:sz w:val="24"/>
          <w:szCs w:val="24"/>
        </w:rPr>
      </w:pPr>
      <w:r w:rsidRPr="00951C98">
        <w:rPr>
          <w:rFonts w:ascii="Times New Roman" w:hAnsi="Times New Roman"/>
          <w:sz w:val="24"/>
          <w:szCs w:val="24"/>
        </w:rPr>
        <w:lastRenderedPageBreak/>
        <w:t>Bør NR stimulere redaktører i slike samarbeidskonstellasjoner om å ta initiativ for å få på plass rutiner for fellesprodukter som gir de lokale redaktørene reell styringsmulighet over produkter de har ansvar for?</w:t>
      </w:r>
    </w:p>
    <w:p w:rsidR="00C22DFC" w:rsidRDefault="00C22DFC" w:rsidP="00C22DFC">
      <w:pPr>
        <w:pStyle w:val="Listeavsnitt"/>
        <w:numPr>
          <w:ilvl w:val="0"/>
          <w:numId w:val="2"/>
        </w:numPr>
        <w:rPr>
          <w:rFonts w:ascii="Times New Roman" w:hAnsi="Times New Roman"/>
          <w:sz w:val="24"/>
          <w:szCs w:val="24"/>
        </w:rPr>
      </w:pPr>
      <w:r w:rsidRPr="00951C98">
        <w:rPr>
          <w:rFonts w:ascii="Times New Roman" w:hAnsi="Times New Roman"/>
          <w:sz w:val="24"/>
          <w:szCs w:val="24"/>
        </w:rPr>
        <w:t xml:space="preserve">Bør </w:t>
      </w:r>
      <w:r>
        <w:rPr>
          <w:rFonts w:ascii="Times New Roman" w:hAnsi="Times New Roman"/>
          <w:sz w:val="24"/>
          <w:szCs w:val="24"/>
        </w:rPr>
        <w:t>NR</w:t>
      </w:r>
      <w:r w:rsidRPr="00951C98">
        <w:rPr>
          <w:rFonts w:ascii="Times New Roman" w:hAnsi="Times New Roman"/>
          <w:sz w:val="24"/>
          <w:szCs w:val="24"/>
        </w:rPr>
        <w:t xml:space="preserve"> initiere en endret holdning til hva lokal redaktør skal ha ansvar for, med f eks å innføre delt redaktøransvar der ansvaret for den sentrale del av digitale konsernprodukter tillegges den faktiske redaktør (og utgiver)?</w:t>
      </w:r>
    </w:p>
    <w:p w:rsidR="00C22DFC" w:rsidRDefault="00C22DFC" w:rsidP="00C22DFC">
      <w:pPr>
        <w:pStyle w:val="Listeavsnitt"/>
        <w:numPr>
          <w:ilvl w:val="0"/>
          <w:numId w:val="2"/>
        </w:numPr>
        <w:rPr>
          <w:rFonts w:ascii="Times New Roman" w:hAnsi="Times New Roman"/>
          <w:sz w:val="24"/>
          <w:szCs w:val="24"/>
        </w:rPr>
      </w:pPr>
      <w:r>
        <w:rPr>
          <w:rFonts w:ascii="Times New Roman" w:hAnsi="Times New Roman"/>
          <w:sz w:val="24"/>
          <w:szCs w:val="24"/>
        </w:rPr>
        <w:t>Er det andre spørsmål som bør tas opp knyttet til temaet ”Felles produkter på tvers av mediehusene”?</w:t>
      </w:r>
    </w:p>
    <w:p w:rsidR="00C22DFC" w:rsidRDefault="00C22DFC" w:rsidP="00C22DFC">
      <w:pPr>
        <w:pStyle w:val="Listeavsnitt"/>
        <w:ind w:left="0"/>
        <w:rPr>
          <w:rFonts w:ascii="Times New Roman" w:hAnsi="Times New Roman"/>
          <w:sz w:val="24"/>
          <w:szCs w:val="24"/>
        </w:rPr>
      </w:pPr>
    </w:p>
    <w:p w:rsidR="00C22DFC" w:rsidRDefault="00C22DFC" w:rsidP="00C22DFC">
      <w:pPr>
        <w:pStyle w:val="Listeavsnitt"/>
        <w:ind w:left="0"/>
        <w:rPr>
          <w:rFonts w:ascii="Times New Roman" w:hAnsi="Times New Roman"/>
          <w:sz w:val="24"/>
          <w:szCs w:val="24"/>
        </w:rPr>
      </w:pPr>
    </w:p>
    <w:p w:rsidR="00C22DFC" w:rsidRDefault="00C22DFC" w:rsidP="00C22DFC">
      <w:pPr>
        <w:pStyle w:val="Listeavsnitt"/>
        <w:ind w:left="0"/>
        <w:rPr>
          <w:rFonts w:ascii="Times New Roman" w:hAnsi="Times New Roman"/>
          <w:sz w:val="24"/>
          <w:szCs w:val="24"/>
        </w:rPr>
      </w:pPr>
      <w:r>
        <w:rPr>
          <w:rFonts w:ascii="Times New Roman" w:hAnsi="Times New Roman"/>
          <w:sz w:val="24"/>
          <w:szCs w:val="24"/>
          <w:u w:val="single"/>
        </w:rPr>
        <w:t>4. Web-tv</w:t>
      </w:r>
    </w:p>
    <w:p w:rsidR="00C22DFC" w:rsidRDefault="00C22DFC" w:rsidP="00C22DFC">
      <w:pPr>
        <w:pStyle w:val="Listeavsnitt"/>
        <w:ind w:left="0"/>
        <w:rPr>
          <w:rFonts w:ascii="Times New Roman" w:hAnsi="Times New Roman"/>
          <w:sz w:val="24"/>
          <w:szCs w:val="24"/>
        </w:rPr>
      </w:pPr>
    </w:p>
    <w:p w:rsidR="00C22DFC" w:rsidRDefault="00C22DFC" w:rsidP="00C22DFC">
      <w:pPr>
        <w:pStyle w:val="Listeavsnitt"/>
        <w:ind w:left="0"/>
        <w:rPr>
          <w:rFonts w:ascii="Times New Roman" w:hAnsi="Times New Roman"/>
          <w:sz w:val="24"/>
          <w:szCs w:val="24"/>
        </w:rPr>
      </w:pPr>
      <w:r>
        <w:rPr>
          <w:rFonts w:ascii="Times New Roman" w:hAnsi="Times New Roman"/>
          <w:sz w:val="24"/>
          <w:szCs w:val="24"/>
        </w:rPr>
        <w:t>Spørsmål til drøfting:</w:t>
      </w:r>
    </w:p>
    <w:p w:rsidR="00C22DFC" w:rsidRDefault="00C22DFC" w:rsidP="00C22DFC">
      <w:pPr>
        <w:pStyle w:val="Listeavsnitt"/>
        <w:ind w:left="0"/>
        <w:rPr>
          <w:rFonts w:ascii="Times New Roman" w:hAnsi="Times New Roman"/>
          <w:sz w:val="24"/>
          <w:szCs w:val="24"/>
        </w:rPr>
      </w:pPr>
    </w:p>
    <w:p w:rsidR="00B15AC7" w:rsidRPr="0044774B" w:rsidRDefault="00B15AC7" w:rsidP="00B15AC7">
      <w:pPr>
        <w:numPr>
          <w:ilvl w:val="0"/>
          <w:numId w:val="2"/>
        </w:numPr>
        <w:rPr>
          <w:b/>
          <w:i/>
          <w:u w:val="single"/>
        </w:rPr>
      </w:pPr>
      <w:r>
        <w:t xml:space="preserve">Bør Tekstreklameplakatens punkt 7 få følgende tillegg: </w:t>
      </w:r>
      <w:r w:rsidRPr="0044774B">
        <w:rPr>
          <w:b/>
          <w:i/>
          <w:u w:val="single"/>
        </w:rPr>
        <w:t>”Reglene for sponsing gjelder også der bidraget innebærer at produkter stilles til disposisjon og brukes i programmet.”</w:t>
      </w:r>
    </w:p>
    <w:p w:rsidR="00C22DFC" w:rsidRDefault="00B15AC7" w:rsidP="00B15AC7">
      <w:pPr>
        <w:pStyle w:val="Listeavsnitt"/>
        <w:numPr>
          <w:ilvl w:val="0"/>
          <w:numId w:val="2"/>
        </w:numPr>
        <w:rPr>
          <w:rFonts w:ascii="Times New Roman" w:hAnsi="Times New Roman"/>
          <w:sz w:val="24"/>
          <w:szCs w:val="24"/>
        </w:rPr>
      </w:pPr>
      <w:r>
        <w:rPr>
          <w:rFonts w:ascii="Times New Roman" w:hAnsi="Times New Roman"/>
          <w:sz w:val="24"/>
          <w:szCs w:val="24"/>
        </w:rPr>
        <w:t>Er det andre spørsmål knyttet som bør tas opp knyttet til temaet ”Web-tv”?</w:t>
      </w:r>
    </w:p>
    <w:p w:rsidR="00F36DAD" w:rsidRDefault="00F36DAD" w:rsidP="00B15AC7">
      <w:pPr>
        <w:pStyle w:val="Listeavsnitt"/>
        <w:numPr>
          <w:ilvl w:val="0"/>
          <w:numId w:val="2"/>
        </w:numPr>
        <w:rPr>
          <w:rFonts w:ascii="Times New Roman" w:hAnsi="Times New Roman"/>
          <w:sz w:val="24"/>
          <w:szCs w:val="24"/>
        </w:rPr>
      </w:pPr>
      <w:r>
        <w:rPr>
          <w:rFonts w:ascii="Times New Roman" w:hAnsi="Times New Roman"/>
          <w:sz w:val="24"/>
          <w:szCs w:val="24"/>
        </w:rPr>
        <w:t xml:space="preserve">Utviklingen av web-tv vil ytterligere kunne </w:t>
      </w:r>
      <w:r w:rsidR="00893BCF">
        <w:rPr>
          <w:rFonts w:ascii="Times New Roman" w:hAnsi="Times New Roman"/>
          <w:sz w:val="24"/>
          <w:szCs w:val="24"/>
        </w:rPr>
        <w:t>aktualisere</w:t>
      </w:r>
      <w:r>
        <w:rPr>
          <w:rFonts w:ascii="Times New Roman" w:hAnsi="Times New Roman"/>
          <w:sz w:val="24"/>
          <w:szCs w:val="24"/>
        </w:rPr>
        <w:t xml:space="preserve"> spørsmålet om behovet for å skille mellom journalistikk og underholdning/fiksjon. Er det behov for å finne klarere kriterier for grensen mellom det som må defineres som journalistikk og det som ikke kan underlegges de samme etiske reglene?</w:t>
      </w:r>
    </w:p>
    <w:p w:rsidR="00B15AC7" w:rsidRDefault="00B15AC7" w:rsidP="00B15AC7">
      <w:pPr>
        <w:pStyle w:val="Listeavsnitt"/>
        <w:ind w:left="0"/>
        <w:rPr>
          <w:rFonts w:ascii="Times New Roman" w:hAnsi="Times New Roman"/>
          <w:sz w:val="24"/>
          <w:szCs w:val="24"/>
        </w:rPr>
      </w:pPr>
    </w:p>
    <w:p w:rsidR="00B15AC7" w:rsidRDefault="00B15AC7" w:rsidP="00B15AC7">
      <w:pPr>
        <w:pStyle w:val="Listeavsnitt"/>
        <w:ind w:left="0"/>
        <w:rPr>
          <w:rFonts w:ascii="Times New Roman" w:hAnsi="Times New Roman"/>
          <w:sz w:val="24"/>
          <w:szCs w:val="24"/>
        </w:rPr>
      </w:pPr>
    </w:p>
    <w:p w:rsidR="00B15AC7" w:rsidRPr="00B15AC7" w:rsidRDefault="00B15AC7" w:rsidP="00B15AC7">
      <w:pPr>
        <w:pStyle w:val="Listeavsnitt"/>
        <w:ind w:left="0"/>
        <w:rPr>
          <w:rFonts w:ascii="Times New Roman" w:hAnsi="Times New Roman"/>
          <w:sz w:val="24"/>
          <w:szCs w:val="24"/>
          <w:u w:val="single"/>
        </w:rPr>
      </w:pPr>
      <w:r>
        <w:rPr>
          <w:rFonts w:ascii="Times New Roman" w:hAnsi="Times New Roman"/>
          <w:sz w:val="24"/>
          <w:szCs w:val="24"/>
          <w:u w:val="single"/>
        </w:rPr>
        <w:t>5. Få tekstreklame-klager til PFU</w:t>
      </w:r>
    </w:p>
    <w:p w:rsidR="00C22DFC" w:rsidRDefault="00C22DFC" w:rsidP="00C22DFC">
      <w:pPr>
        <w:pStyle w:val="Default"/>
        <w:spacing w:after="200"/>
        <w:rPr>
          <w:rFonts w:ascii="Times New Roman" w:hAnsi="Times New Roman" w:cs="Times New Roman"/>
        </w:rPr>
      </w:pPr>
    </w:p>
    <w:p w:rsidR="00B15AC7" w:rsidRDefault="00B15AC7" w:rsidP="00C22DFC">
      <w:pPr>
        <w:pStyle w:val="Default"/>
        <w:spacing w:after="200"/>
        <w:rPr>
          <w:rFonts w:ascii="Times New Roman" w:hAnsi="Times New Roman" w:cs="Times New Roman"/>
        </w:rPr>
      </w:pPr>
      <w:r>
        <w:rPr>
          <w:rFonts w:ascii="Times New Roman" w:hAnsi="Times New Roman" w:cs="Times New Roman"/>
        </w:rPr>
        <w:t>Spørsmål til drøfting:</w:t>
      </w:r>
    </w:p>
    <w:p w:rsidR="00B15AC7" w:rsidRDefault="00B15AC7" w:rsidP="00B15AC7">
      <w:pPr>
        <w:pStyle w:val="Default"/>
        <w:numPr>
          <w:ilvl w:val="0"/>
          <w:numId w:val="2"/>
        </w:numPr>
        <w:spacing w:after="200"/>
        <w:rPr>
          <w:rFonts w:ascii="Times New Roman" w:hAnsi="Times New Roman" w:cs="Times New Roman"/>
        </w:rPr>
      </w:pPr>
      <w:r w:rsidRPr="004955C4">
        <w:rPr>
          <w:rFonts w:ascii="Times New Roman" w:hAnsi="Times New Roman"/>
        </w:rPr>
        <w:t xml:space="preserve">Det lave antall klagesaker om tekstreklame til PFU; er det et problem som dekker til mange overtredelser av tekstreklameplakaten eller er det uttrykk for at det er god røkt i redaksjonene på dette området? Hvis det ikke </w:t>
      </w:r>
      <w:r>
        <w:rPr>
          <w:rFonts w:ascii="Times New Roman" w:hAnsi="Times New Roman"/>
        </w:rPr>
        <w:t>skyldes</w:t>
      </w:r>
      <w:r w:rsidRPr="004955C4">
        <w:rPr>
          <w:rFonts w:ascii="Times New Roman" w:hAnsi="Times New Roman"/>
        </w:rPr>
        <w:t xml:space="preserve"> god røkt, </w:t>
      </w:r>
      <w:r>
        <w:rPr>
          <w:rFonts w:ascii="Times New Roman" w:hAnsi="Times New Roman"/>
        </w:rPr>
        <w:t>er det ønskelig å få inn</w:t>
      </w:r>
      <w:r w:rsidRPr="004955C4">
        <w:rPr>
          <w:rFonts w:ascii="Times New Roman" w:hAnsi="Times New Roman"/>
        </w:rPr>
        <w:t xml:space="preserve"> forslag til hvordan denne kan bedres?</w:t>
      </w:r>
    </w:p>
    <w:p w:rsidR="00B15AC7" w:rsidRDefault="00B15AC7" w:rsidP="00C22DFC">
      <w:pPr>
        <w:pStyle w:val="Default"/>
        <w:spacing w:after="200"/>
        <w:rPr>
          <w:rFonts w:ascii="Times New Roman" w:hAnsi="Times New Roman" w:cs="Times New Roman"/>
        </w:rPr>
      </w:pPr>
    </w:p>
    <w:p w:rsidR="00B15AC7" w:rsidRDefault="00B15AC7" w:rsidP="00C22DFC">
      <w:pPr>
        <w:pStyle w:val="Default"/>
        <w:spacing w:after="200"/>
        <w:rPr>
          <w:rFonts w:ascii="Times New Roman" w:hAnsi="Times New Roman" w:cs="Times New Roman"/>
        </w:rPr>
      </w:pPr>
      <w:r>
        <w:rPr>
          <w:rFonts w:ascii="Times New Roman" w:hAnsi="Times New Roman" w:cs="Times New Roman"/>
        </w:rPr>
        <w:t xml:space="preserve">Vi ber som sagt om tilbakemeldinger </w:t>
      </w:r>
      <w:r w:rsidRPr="00B15AC7">
        <w:rPr>
          <w:rFonts w:ascii="Times New Roman" w:hAnsi="Times New Roman" w:cs="Times New Roman"/>
          <w:u w:val="single"/>
        </w:rPr>
        <w:t>innen mandag 10. september</w:t>
      </w:r>
      <w:r>
        <w:rPr>
          <w:rFonts w:ascii="Times New Roman" w:hAnsi="Times New Roman" w:cs="Times New Roman"/>
        </w:rPr>
        <w:t xml:space="preserve">. </w:t>
      </w:r>
    </w:p>
    <w:p w:rsidR="0097048B" w:rsidRDefault="0097048B" w:rsidP="008371F1"/>
    <w:p w:rsidR="0097048B" w:rsidRDefault="0097048B" w:rsidP="008371F1"/>
    <w:p w:rsidR="00E97815" w:rsidRDefault="00B15AC7" w:rsidP="008371F1">
      <w:r>
        <w:t>Oslo, 2012-06-11</w:t>
      </w:r>
    </w:p>
    <w:p w:rsidR="00E97815" w:rsidRDefault="00E97815" w:rsidP="008371F1"/>
    <w:p w:rsidR="004F4A8E" w:rsidRPr="00493B74" w:rsidRDefault="004F4A8E"/>
    <w:p w:rsidR="004F4A8E" w:rsidRDefault="00B12E5C">
      <w:r>
        <w:t>Med vennlig hilsen</w:t>
      </w:r>
    </w:p>
    <w:p w:rsidR="00B12E5C" w:rsidRDefault="008371F1">
      <w:r>
        <w:t>f</w:t>
      </w:r>
      <w:r w:rsidR="00B12E5C">
        <w:t>or Norsk Red</w:t>
      </w:r>
      <w:r>
        <w:t>a</w:t>
      </w:r>
      <w:r w:rsidR="00B12E5C">
        <w:t>ktør</w:t>
      </w:r>
      <w:r>
        <w:t>foren</w:t>
      </w:r>
      <w:r w:rsidR="00B12E5C">
        <w:t>ing</w:t>
      </w:r>
    </w:p>
    <w:p w:rsidR="00B12E5C" w:rsidRDefault="00893BCF">
      <w:r>
        <w:rPr>
          <w:noProof/>
        </w:rPr>
        <w:drawing>
          <wp:inline distT="0" distB="0" distL="0" distR="0">
            <wp:extent cx="1263650" cy="723900"/>
            <wp:effectExtent l="19050" t="0" r="0" b="0"/>
            <wp:docPr id="2" name="Bilde 2" descr="G:\ARKIVET - NORSK REDAKTØRFORENING\0 Administrasjon - organisasjon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KIVET - NORSK REDAKTØRFORENING\0 Administrasjon - organisasjon NR\00 Generelt Norsk Redaktørforening\Signaturer\Signatur Arne Jensen.jpg"/>
                    <pic:cNvPicPr>
                      <a:picLocks noChangeAspect="1" noChangeArrowheads="1"/>
                    </pic:cNvPicPr>
                  </pic:nvPicPr>
                  <pic:blipFill>
                    <a:blip r:embed="rId6" cstate="print"/>
                    <a:srcRect/>
                    <a:stretch>
                      <a:fillRect/>
                    </a:stretch>
                  </pic:blipFill>
                  <pic:spPr bwMode="auto">
                    <a:xfrm>
                      <a:off x="0" y="0"/>
                      <a:ext cx="1263650" cy="723900"/>
                    </a:xfrm>
                    <a:prstGeom prst="rect">
                      <a:avLst/>
                    </a:prstGeom>
                    <a:noFill/>
                    <a:ln w="9525">
                      <a:noFill/>
                      <a:miter lim="800000"/>
                      <a:headEnd/>
                      <a:tailEnd/>
                    </a:ln>
                  </pic:spPr>
                </pic:pic>
              </a:graphicData>
            </a:graphic>
          </wp:inline>
        </w:drawing>
      </w:r>
    </w:p>
    <w:p w:rsidR="00E97815" w:rsidRDefault="00B15AC7">
      <w:r>
        <w:t>Arne Jensen</w:t>
      </w:r>
    </w:p>
    <w:p w:rsidR="00B15AC7" w:rsidRDefault="00B15AC7">
      <w:r>
        <w:t>ass. generalsekretær</w:t>
      </w:r>
    </w:p>
    <w:p w:rsidR="00E97815" w:rsidRDefault="00E97815"/>
    <w:sectPr w:rsidR="00E97815"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3FC"/>
    <w:multiLevelType w:val="hybridMultilevel"/>
    <w:tmpl w:val="8D0A3E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6A092AA9"/>
    <w:multiLevelType w:val="hybridMultilevel"/>
    <w:tmpl w:val="18748870"/>
    <w:lvl w:ilvl="0" w:tplc="0B6812D6">
      <w:start w:val="3"/>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ttachedTemplate r:id="rId1"/>
  <w:stylePaneFormatFilter w:val="3F01"/>
  <w:defaultTabStop w:val="708"/>
  <w:hyphenationZone w:val="425"/>
  <w:characterSpacingControl w:val="doNotCompress"/>
  <w:compat/>
  <w:rsids>
    <w:rsidRoot w:val="00EF0C6D"/>
    <w:rsid w:val="001823DF"/>
    <w:rsid w:val="00235226"/>
    <w:rsid w:val="002F69FC"/>
    <w:rsid w:val="00320EC8"/>
    <w:rsid w:val="00493B74"/>
    <w:rsid w:val="004F4A8E"/>
    <w:rsid w:val="00504C47"/>
    <w:rsid w:val="00506DAF"/>
    <w:rsid w:val="007E3CAE"/>
    <w:rsid w:val="008371F1"/>
    <w:rsid w:val="00881A79"/>
    <w:rsid w:val="00893BCF"/>
    <w:rsid w:val="008E3132"/>
    <w:rsid w:val="009664A1"/>
    <w:rsid w:val="0097048B"/>
    <w:rsid w:val="00B12E5C"/>
    <w:rsid w:val="00B15AC7"/>
    <w:rsid w:val="00C22DFC"/>
    <w:rsid w:val="00E32B18"/>
    <w:rsid w:val="00E97815"/>
    <w:rsid w:val="00EC0E02"/>
    <w:rsid w:val="00EF0C6D"/>
    <w:rsid w:val="00F36DA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styleId="NormalWeb">
    <w:name w:val="Normal (Web)"/>
    <w:basedOn w:val="Normal"/>
    <w:uiPriority w:val="99"/>
    <w:unhideWhenUsed/>
    <w:rsid w:val="00320EC8"/>
    <w:pPr>
      <w:spacing w:before="100" w:beforeAutospacing="1" w:after="100" w:afterAutospacing="1"/>
    </w:pPr>
  </w:style>
  <w:style w:type="paragraph" w:styleId="Listeavsnitt">
    <w:name w:val="List Paragraph"/>
    <w:basedOn w:val="Normal"/>
    <w:uiPriority w:val="34"/>
    <w:qFormat/>
    <w:rsid w:val="002F69FC"/>
    <w:pPr>
      <w:ind w:left="720"/>
      <w:contextualSpacing/>
    </w:pPr>
    <w:rPr>
      <w:rFonts w:ascii="Calibri" w:eastAsia="Calibri" w:hAnsi="Calibri"/>
      <w:sz w:val="22"/>
      <w:szCs w:val="22"/>
      <w:lang w:eastAsia="en-US"/>
    </w:rPr>
  </w:style>
  <w:style w:type="paragraph" w:customStyle="1" w:styleId="Default">
    <w:name w:val="Default"/>
    <w:rsid w:val="00C22DF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46109696">
      <w:bodyDiv w:val="1"/>
      <w:marLeft w:val="0"/>
      <w:marRight w:val="0"/>
      <w:marTop w:val="0"/>
      <w:marBottom w:val="0"/>
      <w:divBdr>
        <w:top w:val="none" w:sz="0" w:space="0" w:color="auto"/>
        <w:left w:val="none" w:sz="0" w:space="0" w:color="auto"/>
        <w:bottom w:val="none" w:sz="0" w:space="0" w:color="auto"/>
        <w:right w:val="none" w:sz="0" w:space="0" w:color="auto"/>
      </w:divBdr>
      <w:divsChild>
        <w:div w:id="1006397816">
          <w:marLeft w:val="0"/>
          <w:marRight w:val="0"/>
          <w:marTop w:val="0"/>
          <w:marBottom w:val="0"/>
          <w:divBdr>
            <w:top w:val="none" w:sz="0" w:space="0" w:color="auto"/>
            <w:left w:val="none" w:sz="0" w:space="0" w:color="auto"/>
            <w:bottom w:val="none" w:sz="0" w:space="0" w:color="auto"/>
            <w:right w:val="none" w:sz="0" w:space="0" w:color="auto"/>
          </w:divBdr>
          <w:divsChild>
            <w:div w:id="1718775133">
              <w:marLeft w:val="0"/>
              <w:marRight w:val="0"/>
              <w:marTop w:val="0"/>
              <w:marBottom w:val="0"/>
              <w:divBdr>
                <w:top w:val="none" w:sz="0" w:space="0" w:color="auto"/>
                <w:left w:val="none" w:sz="0" w:space="0" w:color="auto"/>
                <w:bottom w:val="none" w:sz="0" w:space="0" w:color="auto"/>
                <w:right w:val="none" w:sz="0" w:space="0" w:color="auto"/>
              </w:divBdr>
              <w:divsChild>
                <w:div w:id="263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NPNR\Lokale%20innstillinger\Temporary%20Internet%20Files\OLK61\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2</TotalTime>
  <Pages>3</Pages>
  <Words>968</Words>
  <Characters>5136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2012-06-11T10:12:00Z</cp:lastPrinted>
  <dcterms:created xsi:type="dcterms:W3CDTF">2012-06-11T11:20:00Z</dcterms:created>
  <dcterms:modified xsi:type="dcterms:W3CDTF">2012-06-11T11:20:00Z</dcterms:modified>
</cp:coreProperties>
</file>